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0FD" w14:textId="2507E3A0" w:rsidR="00506F98" w:rsidRPr="003107A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8"/>
      <w:bookmarkStart w:id="1" w:name="_Toc502148250"/>
      <w:bookmarkStart w:id="2" w:name="_Toc502142591"/>
      <w:bookmarkStart w:id="3" w:name="_Toc499813188"/>
      <w:r w:rsidRPr="00160648">
        <w:rPr>
          <w:b w:val="0"/>
          <w:sz w:val="22"/>
          <w:szCs w:val="22"/>
        </w:rPr>
        <w:t xml:space="preserve">Приложение </w:t>
      </w:r>
      <w:bookmarkStart w:id="4" w:name="RefSCH8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8</w:t>
      </w:r>
      <w:bookmarkEnd w:id="0"/>
      <w:bookmarkEnd w:id="4"/>
      <w:r w:rsidR="00160648" w:rsidRPr="00160648">
        <w:rPr>
          <w:b w:val="0"/>
          <w:sz w:val="22"/>
          <w:szCs w:val="22"/>
        </w:rPr>
        <w:t xml:space="preserve"> к договору подряда от «____» _________ 20</w:t>
      </w:r>
      <w:r w:rsidR="008C556C">
        <w:rPr>
          <w:b w:val="0"/>
          <w:sz w:val="22"/>
          <w:szCs w:val="22"/>
        </w:rPr>
        <w:t>2</w:t>
      </w:r>
      <w:r w:rsidR="00D35D3D" w:rsidRPr="00D35D3D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376A2D" w:rsidRPr="00376A2D">
        <w:rPr>
          <w:b w:val="0"/>
          <w:sz w:val="22"/>
          <w:szCs w:val="22"/>
        </w:rPr>
        <w:t>107-</w:t>
      </w:r>
      <w:r w:rsidR="00862D05">
        <w:rPr>
          <w:b w:val="0"/>
          <w:sz w:val="22"/>
          <w:szCs w:val="22"/>
        </w:rPr>
        <w:t>13</w:t>
      </w:r>
      <w:bookmarkStart w:id="5" w:name="_GoBack"/>
      <w:bookmarkEnd w:id="5"/>
      <w:r w:rsidR="00D35D3D" w:rsidRPr="00D35D3D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8_1"/>
      <w:r w:rsidR="00FB29D6" w:rsidRPr="003107A8">
        <w:rPr>
          <w:i w:val="0"/>
          <w:sz w:val="22"/>
          <w:szCs w:val="22"/>
        </w:rPr>
        <w:t>Нормативно-техническая документация</w:t>
      </w:r>
      <w:bookmarkEnd w:id="1"/>
      <w:bookmarkEnd w:id="2"/>
      <w:bookmarkEnd w:id="3"/>
      <w:bookmarkEnd w:id="6"/>
    </w:p>
    <w:p w14:paraId="49C420FE" w14:textId="77777777" w:rsidR="006B5110" w:rsidRPr="003107A8" w:rsidRDefault="006B5110" w:rsidP="00702F37">
      <w:pPr>
        <w:pStyle w:val="SCH"/>
        <w:numPr>
          <w:ilvl w:val="0"/>
          <w:numId w:val="0"/>
        </w:numPr>
        <w:spacing w:after="0" w:line="240" w:lineRule="auto"/>
        <w:jc w:val="center"/>
        <w:rPr>
          <w:sz w:val="22"/>
          <w:szCs w:val="22"/>
        </w:rPr>
      </w:pPr>
    </w:p>
    <w:p w14:paraId="49C420F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Федерации.</w:t>
      </w:r>
    </w:p>
    <w:p w14:paraId="49C4210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Правила организации технического обслуживания и ремонта оборудования, зданий и сооружений электростанций и сетей;</w:t>
      </w:r>
    </w:p>
    <w:p w14:paraId="49C42101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3.01.01-85* «Организация строительного производства»;</w:t>
      </w:r>
    </w:p>
    <w:p w14:paraId="49C42102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Pr="003107A8">
        <w:rPr>
          <w:b w:val="0"/>
          <w:i w:val="0"/>
          <w:color w:val="auto"/>
        </w:rPr>
        <w:t xml:space="preserve"> 1.04.03-85* «Нормы продолжительности строительства предприятий, зданий и сооружений»;</w:t>
      </w:r>
    </w:p>
    <w:p w14:paraId="49C4210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3.05.04-8</w:t>
      </w:r>
      <w:r w:rsidR="007D1196">
        <w:rPr>
          <w:b w:val="0"/>
          <w:i w:val="0"/>
          <w:color w:val="auto"/>
        </w:rPr>
        <w:t>5 «Наружные сети и сооружения»;</w:t>
      </w:r>
    </w:p>
    <w:p w14:paraId="49C4210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41-02-2003 «Тепловые сети»;</w:t>
      </w:r>
    </w:p>
    <w:p w14:paraId="49C4210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41-03-2003 «Тепловая изоляция»;</w:t>
      </w:r>
    </w:p>
    <w:p w14:paraId="49C4210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proofErr w:type="spellStart"/>
      <w:r w:rsidRPr="003107A8">
        <w:rPr>
          <w:b w:val="0"/>
          <w:i w:val="0"/>
          <w:color w:val="auto"/>
        </w:rPr>
        <w:t>СниП</w:t>
      </w:r>
      <w:proofErr w:type="spellEnd"/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12-04-2002 «Строительное производство»;</w:t>
      </w:r>
    </w:p>
    <w:p w14:paraId="49C4210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РД 153-34.0-20.507-98 «Типовая инструкция»;</w:t>
      </w:r>
    </w:p>
    <w:p w14:paraId="49C42108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iCs/>
          <w:color w:val="auto"/>
        </w:rPr>
      </w:pPr>
      <w:r w:rsidRPr="003107A8">
        <w:rPr>
          <w:b w:val="0"/>
          <w:i w:val="0"/>
          <w:color w:val="auto"/>
        </w:rPr>
        <w:t>Правила по охране труда при эксплуатации электроустановок</w:t>
      </w:r>
      <w:r w:rsidR="00727CA0" w:rsidRPr="003107A8">
        <w:rPr>
          <w:b w:val="0"/>
          <w:i w:val="0"/>
          <w:color w:val="auto"/>
        </w:rPr>
        <w:t>,</w:t>
      </w:r>
      <w:r w:rsidRPr="003107A8">
        <w:rPr>
          <w:b w:val="0"/>
          <w:i w:val="0"/>
          <w:color w:val="auto"/>
        </w:rPr>
        <w:t xml:space="preserve"> утвержденные Приказом №</w:t>
      </w:r>
      <w:r w:rsidR="00727CA0" w:rsidRPr="003107A8">
        <w:rPr>
          <w:b w:val="0"/>
          <w:i w:val="0"/>
          <w:color w:val="auto"/>
        </w:rPr>
        <w:t> </w:t>
      </w:r>
      <w:r w:rsidRPr="003107A8">
        <w:rPr>
          <w:b w:val="0"/>
          <w:i w:val="0"/>
          <w:color w:val="auto"/>
        </w:rPr>
        <w:t>328н от 24.07.2013;</w:t>
      </w:r>
    </w:p>
    <w:p w14:paraId="49C4210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Приказ Федеральной службы по экологическому, технологическому и атомному надзору от 25.03.2014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</w:r>
    </w:p>
    <w:p w14:paraId="49C4210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Технический регламент Таможенного союза «О безопасности оборудования, работающего под избыточным давлением» (ТР ТС - 032 - 2013)</w:t>
      </w:r>
      <w:r w:rsidR="00727CA0" w:rsidRPr="003107A8">
        <w:rPr>
          <w:b w:val="0"/>
          <w:i w:val="0"/>
          <w:color w:val="auto"/>
        </w:rPr>
        <w:t>;</w:t>
      </w:r>
    </w:p>
    <w:p w14:paraId="49C4210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8B17F3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техники безопасности при эксплуатации тепломеханического оборудования электростанций и тепловых сетей. РД 34.03.201-97;</w:t>
      </w:r>
    </w:p>
    <w:p w14:paraId="49C4210C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пожарной безопасности для энергетических предприятий. ВППБ 01-02-95;</w:t>
      </w:r>
    </w:p>
    <w:p w14:paraId="49C4210D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противопожарного режима в Российской Федерации, утв</w:t>
      </w:r>
      <w:r w:rsidR="00727CA0" w:rsidRPr="003107A8">
        <w:rPr>
          <w:b w:val="0"/>
          <w:i w:val="0"/>
          <w:color w:val="auto"/>
        </w:rPr>
        <w:t>ержденные</w:t>
      </w:r>
      <w:r w:rsidRPr="003107A8">
        <w:rPr>
          <w:b w:val="0"/>
          <w:i w:val="0"/>
          <w:color w:val="auto"/>
        </w:rPr>
        <w:t xml:space="preserve"> Постановлением Правительства </w:t>
      </w:r>
      <w:r w:rsidR="00165087" w:rsidRPr="003107A8">
        <w:rPr>
          <w:b w:val="0"/>
          <w:bCs/>
          <w:i w:val="0"/>
          <w:color w:val="auto"/>
        </w:rPr>
        <w:t>Российской Федерации</w:t>
      </w:r>
      <w:r w:rsidR="00165087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от 25.04.2012 № 390 «О противопожарном режиме»;</w:t>
      </w:r>
    </w:p>
    <w:p w14:paraId="49C4210E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</w:t>
      </w:r>
      <w:r w:rsidR="0032023D" w:rsidRPr="003107A8">
        <w:rPr>
          <w:b w:val="0"/>
          <w:i w:val="0"/>
          <w:color w:val="auto"/>
        </w:rPr>
        <w:t xml:space="preserve"> </w:t>
      </w:r>
      <w:r w:rsidRPr="003107A8">
        <w:rPr>
          <w:b w:val="0"/>
          <w:i w:val="0"/>
          <w:color w:val="auto"/>
        </w:rPr>
        <w:t>153-34.03.305-2003 Инструкция о мерах пожарной безопасности при проведении огневых работ на энергетических предприятиях;</w:t>
      </w:r>
    </w:p>
    <w:p w14:paraId="49C4210F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21-01-97 «Пожарная без</w:t>
      </w:r>
      <w:r w:rsidR="0015670A">
        <w:rPr>
          <w:b w:val="0"/>
          <w:i w:val="0"/>
          <w:color w:val="auto"/>
        </w:rPr>
        <w:t>опасность зданий и сооружений»;</w:t>
      </w:r>
    </w:p>
    <w:p w14:paraId="49C42110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153-34.03.204 Правила безопасности при работе с инструментами и приспособлениями;</w:t>
      </w:r>
    </w:p>
    <w:p w14:paraId="49C42111" w14:textId="1EFE02C2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погрузочно-разгрузочных работах и размещении грузов,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</w:t>
      </w:r>
      <w:r w:rsidR="00727CA0" w:rsidRPr="003107A8">
        <w:rPr>
          <w:b w:val="0"/>
          <w:i w:val="0"/>
          <w:color w:val="auto"/>
        </w:rPr>
        <w:t xml:space="preserve">Приказом </w:t>
      </w:r>
      <w:r w:rsidRPr="003107A8">
        <w:rPr>
          <w:b w:val="0"/>
          <w:i w:val="0"/>
          <w:color w:val="auto"/>
        </w:rPr>
        <w:t>Минтруда России от 17.09.2014 № 642н;</w:t>
      </w:r>
    </w:p>
    <w:p w14:paraId="49C42112" w14:textId="3EF4FE2B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Федеральны</w:t>
      </w:r>
      <w:r w:rsidR="00B962AA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норм</w:t>
      </w:r>
      <w:r w:rsidR="00B962AA" w:rsidRPr="003107A8">
        <w:rPr>
          <w:b w:val="0"/>
          <w:i w:val="0"/>
          <w:color w:val="auto"/>
        </w:rPr>
        <w:t>ы</w:t>
      </w:r>
      <w:r w:rsidRPr="003107A8">
        <w:rPr>
          <w:b w:val="0"/>
          <w:i w:val="0"/>
          <w:color w:val="auto"/>
        </w:rPr>
        <w:t xml:space="preserve"> и 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</w:t>
      </w:r>
      <w:proofErr w:type="spellStart"/>
      <w:r w:rsidRPr="003107A8">
        <w:rPr>
          <w:b w:val="0"/>
          <w:i w:val="0"/>
          <w:color w:val="auto"/>
        </w:rPr>
        <w:t>Ростехнадзора</w:t>
      </w:r>
      <w:proofErr w:type="spellEnd"/>
      <w:r w:rsidRPr="003107A8">
        <w:rPr>
          <w:b w:val="0"/>
          <w:i w:val="0"/>
          <w:color w:val="auto"/>
        </w:rPr>
        <w:t xml:space="preserve"> от 12.11.2013 № 533;</w:t>
      </w:r>
    </w:p>
    <w:p w14:paraId="49C42113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34.0-03.702-99 Инструкция по оказанию первой помощи при несчастных случаях на производстве;</w:t>
      </w:r>
    </w:p>
    <w:p w14:paraId="49C42114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СНиП 12-03-2001 «Безопасность труда в строительстве</w:t>
      </w:r>
      <w:r w:rsidR="00B962AA" w:rsidRPr="003107A8">
        <w:rPr>
          <w:b w:val="0"/>
          <w:i w:val="0"/>
          <w:color w:val="auto"/>
        </w:rPr>
        <w:t>»</w:t>
      </w:r>
      <w:r w:rsidRPr="003107A8">
        <w:rPr>
          <w:b w:val="0"/>
          <w:i w:val="0"/>
          <w:color w:val="auto"/>
        </w:rPr>
        <w:t>;</w:t>
      </w:r>
    </w:p>
    <w:p w14:paraId="49C42115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34.03.284-96 (РД 34.03.284-96)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и производству работ повышенной опасности;</w:t>
      </w:r>
    </w:p>
    <w:p w14:paraId="49C42116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Типов</w:t>
      </w:r>
      <w:r w:rsidR="00B962AA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по организации безопасного проведения газоопасных работ, утвержденн</w:t>
      </w:r>
      <w:r w:rsidR="00727CA0" w:rsidRPr="003107A8">
        <w:rPr>
          <w:b w:val="0"/>
          <w:i w:val="0"/>
          <w:color w:val="auto"/>
        </w:rPr>
        <w:t>ая</w:t>
      </w:r>
      <w:r w:rsidRPr="003107A8">
        <w:rPr>
          <w:b w:val="0"/>
          <w:i w:val="0"/>
          <w:color w:val="auto"/>
        </w:rPr>
        <w:t xml:space="preserve"> Госгортехнадзором СССР 20.02.1985;</w:t>
      </w:r>
    </w:p>
    <w:p w14:paraId="49C42117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СО 34.04.181-2003 «Правила организации технического обслуживания и ремонта оборудования, зданий и сооружений электростанций и сетей»;</w:t>
      </w:r>
    </w:p>
    <w:p w14:paraId="49C42118" w14:textId="287BE129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</w:t>
      </w:r>
      <w:r w:rsidR="00B962AA" w:rsidRPr="003107A8">
        <w:rPr>
          <w:b w:val="0"/>
          <w:i w:val="0"/>
          <w:color w:val="auto"/>
        </w:rPr>
        <w:t>а</w:t>
      </w:r>
      <w:r w:rsidRPr="003107A8">
        <w:rPr>
          <w:b w:val="0"/>
          <w:i w:val="0"/>
          <w:color w:val="auto"/>
        </w:rPr>
        <w:t xml:space="preserve"> по охране труда при эксплуатации электроустановок, утвержденны</w:t>
      </w:r>
      <w:r w:rsidR="00727CA0" w:rsidRPr="003107A8">
        <w:rPr>
          <w:b w:val="0"/>
          <w:i w:val="0"/>
          <w:color w:val="auto"/>
        </w:rPr>
        <w:t>е</w:t>
      </w:r>
      <w:r w:rsidRPr="003107A8">
        <w:rPr>
          <w:b w:val="0"/>
          <w:i w:val="0"/>
          <w:color w:val="auto"/>
        </w:rPr>
        <w:t xml:space="preserve"> приказом Минтруда России от 24.07.2013 № 328н;</w:t>
      </w:r>
    </w:p>
    <w:p w14:paraId="49C42119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Инструкци</w:t>
      </w:r>
      <w:r w:rsidR="00B962AA" w:rsidRPr="003107A8">
        <w:rPr>
          <w:b w:val="0"/>
          <w:i w:val="0"/>
          <w:color w:val="auto"/>
        </w:rPr>
        <w:t>я</w:t>
      </w:r>
      <w:r w:rsidRPr="003107A8">
        <w:rPr>
          <w:b w:val="0"/>
          <w:i w:val="0"/>
          <w:color w:val="auto"/>
        </w:rPr>
        <w:t xml:space="preserve"> о пропускном и </w:t>
      </w:r>
      <w:proofErr w:type="spellStart"/>
      <w:r w:rsidRPr="003107A8">
        <w:rPr>
          <w:b w:val="0"/>
          <w:i w:val="0"/>
          <w:color w:val="auto"/>
        </w:rPr>
        <w:t>внутриобъектовом</w:t>
      </w:r>
      <w:proofErr w:type="spellEnd"/>
      <w:r w:rsidRPr="003107A8">
        <w:rPr>
          <w:b w:val="0"/>
          <w:i w:val="0"/>
          <w:color w:val="auto"/>
        </w:rPr>
        <w:t xml:space="preserve"> режимах на предприятиях Заказчика;</w:t>
      </w:r>
    </w:p>
    <w:p w14:paraId="49C4211A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электрических станций и сетей Российской Федерации, утвержденные Приказом Минэнерго России от 19.06.2003 № 229;</w:t>
      </w:r>
    </w:p>
    <w:p w14:paraId="49C4211B" w14:textId="77777777" w:rsidR="006B5110" w:rsidRPr="003107A8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>Правила технической эксплуатации тепловых энергоустановок, утвержденные Приказом Минэнерго России от 24.03.2003 № 115;</w:t>
      </w:r>
    </w:p>
    <w:p w14:paraId="49C4211C" w14:textId="237FD2F4" w:rsidR="00BA5EDC" w:rsidRDefault="006B5110" w:rsidP="00702F37">
      <w:pPr>
        <w:pStyle w:val="afc"/>
        <w:numPr>
          <w:ilvl w:val="0"/>
          <w:numId w:val="4"/>
        </w:numPr>
        <w:tabs>
          <w:tab w:val="left" w:pos="851"/>
        </w:tabs>
        <w:spacing w:after="0"/>
        <w:ind w:left="851" w:hanging="567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Порядок организации работ по выдаче разрешений на допуск в эксплуатацию энергоустановок, утвержденный Приказом </w:t>
      </w:r>
      <w:proofErr w:type="spellStart"/>
      <w:r w:rsidRPr="003107A8">
        <w:rPr>
          <w:b w:val="0"/>
          <w:i w:val="0"/>
          <w:color w:val="auto"/>
        </w:rPr>
        <w:t>Ро</w:t>
      </w:r>
      <w:r w:rsidR="00DB7413">
        <w:rPr>
          <w:b w:val="0"/>
          <w:i w:val="0"/>
          <w:color w:val="auto"/>
        </w:rPr>
        <w:t>стехнадзора</w:t>
      </w:r>
      <w:proofErr w:type="spellEnd"/>
      <w:r w:rsidR="00DB7413">
        <w:rPr>
          <w:b w:val="0"/>
          <w:i w:val="0"/>
          <w:color w:val="auto"/>
        </w:rPr>
        <w:t xml:space="preserve"> от 07.04.2008 № 212;</w:t>
      </w:r>
    </w:p>
    <w:p w14:paraId="70945098" w14:textId="7B29EEC5" w:rsidR="00DB7413" w:rsidRPr="003107A8" w:rsidRDefault="00DB7413" w:rsidP="00DB7413">
      <w:pPr>
        <w:pStyle w:val="afc"/>
        <w:tabs>
          <w:tab w:val="left" w:pos="851"/>
        </w:tabs>
        <w:spacing w:after="0"/>
        <w:ind w:left="284"/>
        <w:rPr>
          <w:b w:val="0"/>
          <w:i w:val="0"/>
          <w:color w:val="auto"/>
        </w:rPr>
      </w:pPr>
      <w:r w:rsidRPr="00DB7413">
        <w:rPr>
          <w:b w:val="0"/>
          <w:i w:val="0"/>
          <w:color w:val="auto"/>
        </w:rPr>
        <w:lastRenderedPageBreak/>
        <w:t>31.</w:t>
      </w:r>
      <w:r w:rsidRPr="00DB7413">
        <w:rPr>
          <w:b w:val="0"/>
          <w:i w:val="0"/>
          <w:color w:val="auto"/>
        </w:rPr>
        <w:tab/>
        <w:t>Правила по охране труда при строительстве, реконструкции и ремонте, утвержденные Приказом Министерством труда и социальной защиты России от 11.12.2020 № 883н.</w:t>
      </w:r>
    </w:p>
    <w:p w14:paraId="49C4211D" w14:textId="77777777" w:rsidR="00BA5EDC" w:rsidRPr="003107A8" w:rsidRDefault="00BA5EDC" w:rsidP="00702F37">
      <w:pPr>
        <w:pStyle w:val="afc"/>
        <w:spacing w:after="0"/>
        <w:ind w:left="284"/>
        <w:rPr>
          <w:b w:val="0"/>
          <w:i w:val="0"/>
          <w:color w:val="auto"/>
        </w:rPr>
      </w:pPr>
      <w:r w:rsidRPr="003107A8">
        <w:rPr>
          <w:b w:val="0"/>
          <w:i w:val="0"/>
          <w:color w:val="auto"/>
        </w:rPr>
        <w:t xml:space="preserve">В случае </w:t>
      </w:r>
      <w:r w:rsidR="007267D1" w:rsidRPr="003107A8">
        <w:rPr>
          <w:b w:val="0"/>
          <w:i w:val="0"/>
          <w:color w:val="auto"/>
        </w:rPr>
        <w:t>если какой-либо из перечисленных выше документов будет</w:t>
      </w:r>
      <w:r w:rsidR="00F73D3E">
        <w:rPr>
          <w:b w:val="0"/>
          <w:i w:val="0"/>
          <w:color w:val="auto"/>
        </w:rPr>
        <w:t xml:space="preserve"> изменен,</w:t>
      </w:r>
      <w:r w:rsidRPr="003107A8">
        <w:rPr>
          <w:b w:val="0"/>
          <w:i w:val="0"/>
          <w:color w:val="auto"/>
        </w:rPr>
        <w:t xml:space="preserve"> от</w:t>
      </w:r>
      <w:r w:rsidR="007267D1" w:rsidRPr="003107A8">
        <w:rPr>
          <w:b w:val="0"/>
          <w:i w:val="0"/>
          <w:color w:val="auto"/>
        </w:rPr>
        <w:t>менен</w:t>
      </w:r>
      <w:r w:rsidR="00FC18D2" w:rsidRPr="003107A8">
        <w:rPr>
          <w:b w:val="0"/>
          <w:i w:val="0"/>
          <w:color w:val="auto"/>
        </w:rPr>
        <w:t>,</w:t>
      </w:r>
      <w:r w:rsidR="007267D1" w:rsidRPr="003107A8">
        <w:rPr>
          <w:b w:val="0"/>
          <w:i w:val="0"/>
          <w:color w:val="auto"/>
        </w:rPr>
        <w:t xml:space="preserve"> утратит</w:t>
      </w:r>
      <w:r w:rsidRPr="003107A8">
        <w:rPr>
          <w:b w:val="0"/>
          <w:i w:val="0"/>
          <w:color w:val="auto"/>
        </w:rPr>
        <w:t xml:space="preserve"> сил</w:t>
      </w:r>
      <w:r w:rsidR="007267D1" w:rsidRPr="003107A8">
        <w:rPr>
          <w:b w:val="0"/>
          <w:i w:val="0"/>
          <w:color w:val="auto"/>
        </w:rPr>
        <w:t>у</w:t>
      </w:r>
      <w:r w:rsidR="00FC18D2" w:rsidRPr="003107A8">
        <w:rPr>
          <w:b w:val="0"/>
          <w:i w:val="0"/>
          <w:color w:val="auto"/>
        </w:rPr>
        <w:t xml:space="preserve"> или иным образом потеряет актуальность</w:t>
      </w:r>
      <w:r w:rsidRPr="003107A8">
        <w:rPr>
          <w:b w:val="0"/>
          <w:i w:val="0"/>
          <w:color w:val="auto"/>
        </w:rPr>
        <w:t>, подлежит применению</w:t>
      </w:r>
      <w:r w:rsidR="00F73D3E">
        <w:rPr>
          <w:b w:val="0"/>
          <w:i w:val="0"/>
          <w:color w:val="auto"/>
        </w:rPr>
        <w:t>, соответственно,</w:t>
      </w:r>
      <w:r w:rsidRPr="003107A8">
        <w:rPr>
          <w:b w:val="0"/>
          <w:i w:val="0"/>
          <w:color w:val="auto"/>
        </w:rPr>
        <w:t xml:space="preserve"> </w:t>
      </w:r>
      <w:r w:rsidR="00F73D3E">
        <w:rPr>
          <w:b w:val="0"/>
          <w:i w:val="0"/>
          <w:color w:val="auto"/>
        </w:rPr>
        <w:t xml:space="preserve">измененный документ, </w:t>
      </w:r>
      <w:r w:rsidRPr="003107A8">
        <w:rPr>
          <w:b w:val="0"/>
          <w:i w:val="0"/>
          <w:color w:val="auto"/>
        </w:rPr>
        <w:t xml:space="preserve">документ, введенный взамен </w:t>
      </w:r>
      <w:r w:rsidR="00FC18D2" w:rsidRPr="003107A8">
        <w:rPr>
          <w:b w:val="0"/>
          <w:i w:val="0"/>
          <w:color w:val="auto"/>
        </w:rPr>
        <w:t>отмененного, утратившего силу или иным образом потерявшего актуальность, или иной документ, регулирующий те же правоотношения</w:t>
      </w:r>
      <w:r w:rsidRPr="003107A8">
        <w:rPr>
          <w:b w:val="0"/>
          <w:i w:val="0"/>
          <w:color w:val="auto"/>
        </w:rPr>
        <w:t>.</w:t>
      </w:r>
    </w:p>
    <w:p w14:paraId="49C4211E" w14:textId="77777777" w:rsidR="006B5110" w:rsidRPr="003107A8" w:rsidRDefault="006B5110" w:rsidP="00702F37">
      <w:pPr>
        <w:pStyle w:val="SCH"/>
        <w:widowControl w:val="0"/>
        <w:numPr>
          <w:ilvl w:val="0"/>
          <w:numId w:val="0"/>
        </w:numPr>
        <w:tabs>
          <w:tab w:val="left" w:pos="851"/>
        </w:tabs>
        <w:spacing w:after="0" w:line="240" w:lineRule="auto"/>
        <w:jc w:val="left"/>
        <w:rPr>
          <w:b w:val="0"/>
          <w:i w:val="0"/>
          <w:sz w:val="22"/>
          <w:szCs w:val="22"/>
        </w:rPr>
      </w:pPr>
    </w:p>
    <w:p w14:paraId="49C4211F" w14:textId="77777777" w:rsidR="00AA6F52" w:rsidRPr="003107A8" w:rsidRDefault="00AA6F52" w:rsidP="00702F37">
      <w:pPr>
        <w:pStyle w:val="SCH"/>
        <w:widowControl w:val="0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p w14:paraId="49C42120" w14:textId="77777777" w:rsidR="00A96088" w:rsidRPr="003107A8" w:rsidRDefault="00A96088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sz w:val="22"/>
          <w:szCs w:val="22"/>
        </w:rPr>
      </w:pPr>
    </w:p>
    <w:tbl>
      <w:tblPr>
        <w:tblW w:w="9003" w:type="dxa"/>
        <w:tblInd w:w="108" w:type="dxa"/>
        <w:tblLook w:val="01E0" w:firstRow="1" w:lastRow="1" w:firstColumn="1" w:lastColumn="1" w:noHBand="0" w:noVBand="0"/>
      </w:tblPr>
      <w:tblGrid>
        <w:gridCol w:w="4252"/>
        <w:gridCol w:w="4751"/>
      </w:tblGrid>
      <w:tr w:rsidR="00317352" w:rsidRPr="003107A8" w14:paraId="49C42129" w14:textId="77777777" w:rsidTr="007D09CD">
        <w:trPr>
          <w:trHeight w:val="1134"/>
        </w:trPr>
        <w:tc>
          <w:tcPr>
            <w:tcW w:w="4252" w:type="dxa"/>
          </w:tcPr>
          <w:p w14:paraId="7F80625A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Подрядчик:</w:t>
            </w:r>
          </w:p>
          <w:p w14:paraId="49C42124" w14:textId="16CF972B" w:rsidR="00317352" w:rsidRPr="00317352" w:rsidRDefault="001B76DF" w:rsidP="00376A2D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4ECB00AB" w14:textId="77777777" w:rsidR="00317352" w:rsidRPr="00317352" w:rsidRDefault="00317352" w:rsidP="003173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317352">
              <w:rPr>
                <w:b/>
                <w:sz w:val="22"/>
                <w:szCs w:val="22"/>
              </w:rPr>
              <w:t>Заказчик:</w:t>
            </w:r>
          </w:p>
          <w:p w14:paraId="038BDADA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27577FBD" w14:textId="77777777" w:rsidR="00D35D3D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62CC4562" w14:textId="77777777" w:rsidR="00D35D3D" w:rsidRPr="00C91072" w:rsidRDefault="00D35D3D" w:rsidP="00D35D3D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28" w14:textId="518EA4A1" w:rsidR="00317352" w:rsidRPr="00D35D3D" w:rsidRDefault="00D35D3D" w:rsidP="00D35D3D">
            <w:pPr>
              <w:rPr>
                <w:b/>
                <w:sz w:val="22"/>
                <w:szCs w:val="22"/>
                <w:lang w:val="en-US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1B76DF">
      <w:footerReference w:type="default" r:id="rId11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7971B002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862D05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B76DF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AA6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68C5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352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6A2D"/>
    <w:rsid w:val="00377110"/>
    <w:rsid w:val="00380038"/>
    <w:rsid w:val="003802C9"/>
    <w:rsid w:val="003808DC"/>
    <w:rsid w:val="00382BC2"/>
    <w:rsid w:val="00382FBA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A8F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0708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976FF"/>
    <w:rsid w:val="005A0525"/>
    <w:rsid w:val="005A20EC"/>
    <w:rsid w:val="005A4C83"/>
    <w:rsid w:val="005A5458"/>
    <w:rsid w:val="005A64B3"/>
    <w:rsid w:val="005A65BF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36F47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282B"/>
    <w:rsid w:val="00774D49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2D05"/>
    <w:rsid w:val="00863C5A"/>
    <w:rsid w:val="00864368"/>
    <w:rsid w:val="008657D3"/>
    <w:rsid w:val="00867B31"/>
    <w:rsid w:val="00867B9F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4FC7"/>
    <w:rsid w:val="008C556C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25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2D0B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5D3D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B7413"/>
    <w:rsid w:val="00DC0C10"/>
    <w:rsid w:val="00DC111E"/>
    <w:rsid w:val="00DC24D5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56C4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2ED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101C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62FA"/>
    <w:rsid w:val="00FA01F2"/>
    <w:rsid w:val="00FA0DD3"/>
    <w:rsid w:val="00FA3AB9"/>
    <w:rsid w:val="00FA3DDF"/>
    <w:rsid w:val="00FA40C6"/>
    <w:rsid w:val="00FA5ED3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2C0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 Знак Знак Знак,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 Знак Знак Знак Знак,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3991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2020-12-08T05:24:00Z</dcterms:created>
  <dcterms:modified xsi:type="dcterms:W3CDTF">2024-04-11T07:20:00Z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